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bookmarkStart w:id="0" w:name="_GoBack"/>
      <w:bookmarkEnd w:id="0"/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,Bold" w:hAnsi="Calibri,Bold" w:cs="Calibri,Bold"/>
          <w:b/>
          <w:bCs/>
          <w:color w:val="000000"/>
        </w:rPr>
        <w:tab/>
        <w:t>2016-2017 ALA CD#35.3_6</w:t>
      </w:r>
      <w:r w:rsidR="00010E3A">
        <w:rPr>
          <w:rFonts w:ascii="Calibri,Bold" w:hAnsi="Calibri,Bold" w:cs="Calibri,Bold"/>
          <w:b/>
          <w:bCs/>
          <w:color w:val="000000"/>
        </w:rPr>
        <w:t>817</w:t>
      </w:r>
      <w:r>
        <w:rPr>
          <w:rFonts w:ascii="Calibri,Bold" w:hAnsi="Calibri,Bold" w:cs="Calibri,Bold"/>
          <w:b/>
          <w:bCs/>
          <w:color w:val="000000"/>
        </w:rPr>
        <w:t>_</w:t>
      </w:r>
      <w:r w:rsidR="00010E3A">
        <w:rPr>
          <w:rFonts w:ascii="Calibri,Bold" w:hAnsi="Calibri,Bold" w:cs="Calibri,Bold"/>
          <w:b/>
          <w:bCs/>
          <w:color w:val="000000"/>
        </w:rPr>
        <w:t>INF.</w:t>
      </w:r>
    </w:p>
    <w:p w:rsidR="00010E3A" w:rsidRDefault="00010E3A" w:rsidP="004530E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,Bold" w:hAnsi="Calibri,Bold" w:cs="Calibri,Bold"/>
          <w:b/>
          <w:bCs/>
          <w:color w:val="000000"/>
        </w:rPr>
        <w:tab/>
      </w:r>
      <w:r>
        <w:rPr>
          <w:rFonts w:ascii="Calibri,Bold" w:hAnsi="Calibri,Bold" w:cs="Calibri,Bold"/>
          <w:b/>
          <w:bCs/>
          <w:color w:val="000000"/>
        </w:rPr>
        <w:tab/>
        <w:t>2917 ALA Annual Conference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7F7F7F"/>
        </w:rPr>
      </w:pP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44546A"/>
          <w:sz w:val="72"/>
          <w:szCs w:val="72"/>
        </w:rPr>
      </w:pPr>
      <w:r>
        <w:rPr>
          <w:rFonts w:ascii="CalibriLight" w:hAnsi="CalibriLight" w:cs="CalibriLight"/>
          <w:color w:val="44546A"/>
          <w:sz w:val="72"/>
          <w:szCs w:val="72"/>
        </w:rPr>
        <w:t>AMERICAN LIBRARY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44546A"/>
          <w:sz w:val="72"/>
          <w:szCs w:val="72"/>
        </w:rPr>
      </w:pPr>
      <w:r>
        <w:rPr>
          <w:rFonts w:ascii="CalibriLight" w:hAnsi="CalibriLight" w:cs="CalibriLight"/>
          <w:color w:val="44546A"/>
          <w:sz w:val="72"/>
          <w:szCs w:val="72"/>
        </w:rPr>
        <w:t>ASSOCIATION STRATEGIC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44546A"/>
          <w:sz w:val="72"/>
          <w:szCs w:val="72"/>
        </w:rPr>
      </w:pPr>
      <w:r>
        <w:rPr>
          <w:rFonts w:ascii="CalibriLight" w:hAnsi="CalibriLight" w:cs="CalibriLight"/>
          <w:color w:val="44546A"/>
          <w:sz w:val="72"/>
          <w:szCs w:val="72"/>
        </w:rPr>
        <w:t>DIRECTIONS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1F3864"/>
          <w:sz w:val="36"/>
          <w:szCs w:val="36"/>
        </w:rPr>
      </w:pPr>
      <w:r>
        <w:rPr>
          <w:rFonts w:ascii="CalibriLight" w:hAnsi="CalibriLight" w:cs="CalibriLight"/>
          <w:color w:val="1F3864"/>
          <w:sz w:val="36"/>
          <w:szCs w:val="36"/>
        </w:rPr>
        <w:t>Mission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mission of the American Library Association is to “provide leadership for the development,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promotion and improvement of library and information services and the profession of librarianship in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order to enhance learning and ensure access to information for all.”</w:t>
      </w:r>
    </w:p>
    <w:p w:rsidR="005C5C69" w:rsidRDefault="005C5C69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1F3864"/>
          <w:sz w:val="36"/>
          <w:szCs w:val="36"/>
        </w:rPr>
      </w:pP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1F3864"/>
          <w:sz w:val="36"/>
          <w:szCs w:val="36"/>
        </w:rPr>
      </w:pPr>
      <w:r>
        <w:rPr>
          <w:rFonts w:ascii="CalibriLight" w:hAnsi="CalibriLight" w:cs="CalibriLight"/>
          <w:color w:val="1F3864"/>
          <w:sz w:val="36"/>
          <w:szCs w:val="36"/>
        </w:rPr>
        <w:t>Core Organizational Values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Association is committed to: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Extending and expanding library services in America and around the world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All types of libraries - academic, public, school and special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All librarians, library staff, trustees and other individuals and groups working to improve library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services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Member service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An open, inclusive, and collaborative environment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Ethics, professionalism and integrity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Excellence and innovation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Intellectual freedom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Social responsibility and the public good</w:t>
      </w:r>
    </w:p>
    <w:p w:rsidR="005C5C69" w:rsidRDefault="005C5C69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1F3864"/>
          <w:sz w:val="36"/>
          <w:szCs w:val="36"/>
        </w:rPr>
      </w:pP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1F3864"/>
          <w:sz w:val="36"/>
          <w:szCs w:val="36"/>
        </w:rPr>
      </w:pPr>
      <w:r>
        <w:rPr>
          <w:rFonts w:ascii="CalibriLight" w:hAnsi="CalibriLight" w:cs="CalibriLight"/>
          <w:color w:val="1F3864"/>
          <w:sz w:val="36"/>
          <w:szCs w:val="36"/>
        </w:rPr>
        <w:t>Key Action Areas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32"/>
          <w:szCs w:val="32"/>
        </w:rPr>
      </w:pPr>
      <w:r>
        <w:rPr>
          <w:rFonts w:ascii="CalibriLight" w:hAnsi="CalibriLight" w:cs="CalibriLight"/>
          <w:color w:val="2F5497"/>
          <w:sz w:val="32"/>
          <w:szCs w:val="32"/>
        </w:rPr>
        <w:t>Advocacy for Libraries and the Profession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ALA actively works to increase public awareness of the crucial value of libraries and librarians, to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promote state and national legislation beneficial to libraries and library users, and to supply the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resources, training and support networks needed by local advocates seeking to increase support for</w:t>
      </w:r>
    </w:p>
    <w:p w:rsidR="004530E3" w:rsidRDefault="004530E3" w:rsidP="00CF29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libraries of all types.</w:t>
      </w:r>
    </w:p>
    <w:p w:rsidR="00CF29A0" w:rsidRDefault="00CF29A0" w:rsidP="00CF29A0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28"/>
          <w:szCs w:val="28"/>
        </w:rPr>
      </w:pP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28"/>
          <w:szCs w:val="28"/>
        </w:rPr>
      </w:pPr>
      <w:r>
        <w:rPr>
          <w:rFonts w:ascii="CalibriLight" w:hAnsi="CalibriLight" w:cs="CalibriLight"/>
          <w:color w:val="2F5497"/>
          <w:sz w:val="28"/>
          <w:szCs w:val="28"/>
        </w:rPr>
        <w:t>Diversity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Libraries play a crucial role in empowering diverse populations for full participation in a democratic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society. In the library workforce, programs of recruitment, training, development, advancement and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promotion </w:t>
      </w:r>
      <w:proofErr w:type="gramStart"/>
      <w:r>
        <w:rPr>
          <w:rFonts w:ascii="Calibri" w:hAnsi="Calibri" w:cs="Calibri"/>
          <w:color w:val="000000"/>
        </w:rPr>
        <w:t>are</w:t>
      </w:r>
      <w:proofErr w:type="gramEnd"/>
      <w:r>
        <w:rPr>
          <w:rFonts w:ascii="Calibri" w:hAnsi="Calibri" w:cs="Calibri"/>
          <w:color w:val="000000"/>
        </w:rPr>
        <w:t xml:space="preserve"> needed in order to increase and retain diverse library personnel who are reflective of the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society we serve. Within the Association and in the services and operations of libraries, efforts to include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diversity in programs, activities, services, professional literature, products and continuing education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must be ongoing and encouraged.</w:t>
      </w:r>
    </w:p>
    <w:p w:rsidR="00CF29A0" w:rsidRDefault="00CF29A0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28"/>
          <w:szCs w:val="28"/>
        </w:rPr>
      </w:pP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28"/>
          <w:szCs w:val="28"/>
        </w:rPr>
      </w:pPr>
      <w:r>
        <w:rPr>
          <w:rFonts w:ascii="CalibriLight" w:hAnsi="CalibriLight" w:cs="CalibriLight"/>
          <w:color w:val="2F5497"/>
          <w:sz w:val="28"/>
          <w:szCs w:val="28"/>
        </w:rPr>
        <w:t>Education and Lifelong Learning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ALA provides opportunities for the professional development and education of all library staff members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and trustees; it promotes continuous, lifelong learning for all people through library and information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services of every type.</w:t>
      </w:r>
    </w:p>
    <w:p w:rsidR="00CF29A0" w:rsidRDefault="00CF29A0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28"/>
          <w:szCs w:val="28"/>
        </w:rPr>
      </w:pP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28"/>
          <w:szCs w:val="28"/>
        </w:rPr>
      </w:pPr>
      <w:r>
        <w:rPr>
          <w:rFonts w:ascii="CalibriLight" w:hAnsi="CalibriLight" w:cs="CalibriLight"/>
          <w:color w:val="2F5497"/>
          <w:sz w:val="28"/>
          <w:szCs w:val="28"/>
        </w:rPr>
        <w:t>Equitable Access to Information and Library Services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ALA recognizes the critical need for access to library and information resources, services, and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technologies by all people, especially those who may experience language or literacy-related barriers;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economic distress; cultural or social isolation; physical or attitudinal barriers; racism; discrimination on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basis of appearance, ethnicity, immigrant status, housing status, religious background, sexual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orientation, gender identity, gender expression; or barriers to equal education, employment, and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housing.</w:t>
      </w:r>
    </w:p>
    <w:p w:rsidR="00CF29A0" w:rsidRDefault="00CF29A0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28"/>
          <w:szCs w:val="28"/>
        </w:rPr>
      </w:pP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28"/>
          <w:szCs w:val="28"/>
        </w:rPr>
      </w:pPr>
      <w:r>
        <w:rPr>
          <w:rFonts w:ascii="CalibriLight" w:hAnsi="CalibriLight" w:cs="CalibriLight"/>
          <w:color w:val="2F5497"/>
          <w:sz w:val="28"/>
          <w:szCs w:val="28"/>
        </w:rPr>
        <w:t>Intellectual Freedom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Intellectual freedom is a basic right in a democratic society and a core value of the library profession.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ALA actively defends the privacy and right of library users to read, seek information, and speak freely as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guaranteed by the First Amendment.</w:t>
      </w:r>
    </w:p>
    <w:p w:rsidR="00CF29A0" w:rsidRDefault="00CF29A0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28"/>
          <w:szCs w:val="28"/>
        </w:rPr>
      </w:pP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28"/>
          <w:szCs w:val="28"/>
        </w:rPr>
      </w:pPr>
      <w:r>
        <w:rPr>
          <w:rFonts w:ascii="CalibriLight" w:hAnsi="CalibriLight" w:cs="CalibriLight"/>
          <w:color w:val="2F5497"/>
          <w:sz w:val="28"/>
          <w:szCs w:val="28"/>
        </w:rPr>
        <w:t>Literacy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ALA assists and promotes libraries in helping children and adults develop the skills they need, including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ability to read and use technology, understanding that the ability to seek and effectively utilize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information resources </w:t>
      </w:r>
      <w:proofErr w:type="gramStart"/>
      <w:r>
        <w:rPr>
          <w:rFonts w:ascii="Calibri" w:hAnsi="Calibri" w:cs="Calibri"/>
          <w:color w:val="000000"/>
        </w:rPr>
        <w:t>is</w:t>
      </w:r>
      <w:proofErr w:type="gramEnd"/>
      <w:r>
        <w:rPr>
          <w:rFonts w:ascii="Calibri" w:hAnsi="Calibri" w:cs="Calibri"/>
          <w:color w:val="000000"/>
        </w:rPr>
        <w:t xml:space="preserve"> essential in a global information society.</w:t>
      </w:r>
    </w:p>
    <w:p w:rsidR="00CF29A0" w:rsidRDefault="00CF29A0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28"/>
          <w:szCs w:val="28"/>
        </w:rPr>
      </w:pP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28"/>
          <w:szCs w:val="28"/>
        </w:rPr>
      </w:pPr>
      <w:r>
        <w:rPr>
          <w:rFonts w:ascii="CalibriLight" w:hAnsi="CalibriLight" w:cs="CalibriLight"/>
          <w:color w:val="2F5497"/>
          <w:sz w:val="28"/>
          <w:szCs w:val="28"/>
        </w:rPr>
        <w:t>Organizational Excellence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association is inclusive, effective and responsive to the needs of ALA members.</w:t>
      </w:r>
    </w:p>
    <w:p w:rsidR="00CF29A0" w:rsidRDefault="00CF29A0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28"/>
          <w:szCs w:val="28"/>
        </w:rPr>
      </w:pP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28"/>
          <w:szCs w:val="28"/>
        </w:rPr>
      </w:pPr>
      <w:r>
        <w:rPr>
          <w:rFonts w:ascii="CalibriLight" w:hAnsi="CalibriLight" w:cs="CalibriLight"/>
          <w:color w:val="2F5497"/>
          <w:sz w:val="28"/>
          <w:szCs w:val="28"/>
        </w:rPr>
        <w:t>Transforming Libraries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ALA provides leadership in the transformation of libraries and library services in a dynamic and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increasingly global digital information environment. Every library is a hub of community engagement,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innovation and continual learning.</w:t>
      </w:r>
    </w:p>
    <w:p w:rsidR="00CF29A0" w:rsidRDefault="00CF29A0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1F3864"/>
          <w:sz w:val="36"/>
          <w:szCs w:val="36"/>
        </w:rPr>
      </w:pP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1F3864"/>
          <w:sz w:val="36"/>
          <w:szCs w:val="36"/>
        </w:rPr>
      </w:pPr>
      <w:r>
        <w:rPr>
          <w:rFonts w:ascii="CalibriLight" w:hAnsi="CalibriLight" w:cs="CalibriLight"/>
          <w:color w:val="1F3864"/>
          <w:sz w:val="36"/>
          <w:szCs w:val="36"/>
        </w:rPr>
        <w:t>Strategic Directions</w:t>
      </w:r>
    </w:p>
    <w:p w:rsidR="00CF29A0" w:rsidRDefault="00CF29A0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32"/>
          <w:szCs w:val="32"/>
        </w:rPr>
      </w:pP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32"/>
          <w:szCs w:val="32"/>
        </w:rPr>
      </w:pPr>
      <w:r>
        <w:rPr>
          <w:rFonts w:ascii="CalibriLight" w:hAnsi="CalibriLight" w:cs="CalibriLight"/>
          <w:color w:val="2F5497"/>
          <w:sz w:val="32"/>
          <w:szCs w:val="32"/>
        </w:rPr>
        <w:t>Advocacy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ALA and its members work with libraries, the broader library community and members of the public to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advocate for the value of libraries and for public support for libraries of all types at the local, state,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federal and international level.</w:t>
      </w:r>
    </w:p>
    <w:p w:rsidR="00CF29A0" w:rsidRDefault="00CF29A0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:rsidR="00010E3A" w:rsidRDefault="00010E3A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This work includes a broad continuum of activities, including raising public awareness of the value of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libraries, training and supporting library advocates, advancing legislation and policies that support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information and library services in all types of libraries, and effectively responding to specific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opportunities and threats.</w:t>
      </w:r>
    </w:p>
    <w:p w:rsidR="00010E3A" w:rsidRDefault="00010E3A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Advocacy efforts support ALA’s core values, provide a vision of innovation, focus on the impact of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libraries and librarians, enable the future of libraries and promote libraries as centers of community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engagement, lifelong discovery, and learning.</w:t>
      </w:r>
    </w:p>
    <w:p w:rsidR="00CF29A0" w:rsidRDefault="00CF29A0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28"/>
          <w:szCs w:val="28"/>
        </w:rPr>
      </w:pP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28"/>
          <w:szCs w:val="28"/>
        </w:rPr>
      </w:pPr>
      <w:r>
        <w:rPr>
          <w:rFonts w:ascii="CalibriLight" w:hAnsi="CalibriLight" w:cs="CalibriLight"/>
          <w:color w:val="2F5497"/>
          <w:sz w:val="28"/>
          <w:szCs w:val="28"/>
        </w:rPr>
        <w:t>Goals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There is deep public understanding of the value and impact of libraries of all types on the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communities they serve, the broad range of services offered by libraries, and the indispensable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role of the librarian and library staff in providing these services.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Decision-makers and stakeholders see a nationwide network of library advocates, advocating for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libraries of all types.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The library is a hub of community engagement and continual learning: a place to form the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critical thinking skills fundamental to learning in a technologically evolving world, to access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information, and to create and share new knowledge.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Libraries are funded with staff and resources to meet the needs of their communities.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 xml:space="preserve">Across a diverse library community, there is a shared focus and </w:t>
      </w:r>
      <w:proofErr w:type="gramStart"/>
      <w:r>
        <w:rPr>
          <w:rFonts w:ascii="Calibri" w:hAnsi="Calibri" w:cs="Calibri"/>
          <w:color w:val="000000"/>
        </w:rPr>
        <w:t>common understanding</w:t>
      </w:r>
      <w:proofErr w:type="gramEnd"/>
      <w:r>
        <w:rPr>
          <w:rFonts w:ascii="Calibri" w:hAnsi="Calibri" w:cs="Calibri"/>
          <w:color w:val="000000"/>
        </w:rPr>
        <w:t xml:space="preserve"> of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advocacy and a sustained commitment to work collaboratively to reach common advocacy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goals.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Advocacy is integrated into the daily work of librarians and library staff.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Advocacy is part of educational preparation for librarians and library staff.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All libraries and all states have an advocacy plan.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ALA plays a key role in formulating legislation, policies, and standards that affect libraries and is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recognized in the U.S. as the voice for libraries and librarianship.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ALA works with a wide range of partners and stakeholders to achieve library advocacy goals.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ALA equips the library community with resources and training, available in a wide variety of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formats and venues.</w:t>
      </w:r>
    </w:p>
    <w:p w:rsidR="00010E3A" w:rsidRDefault="00010E3A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28"/>
          <w:szCs w:val="28"/>
        </w:rPr>
      </w:pP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28"/>
          <w:szCs w:val="28"/>
        </w:rPr>
      </w:pPr>
      <w:r>
        <w:rPr>
          <w:rFonts w:ascii="CalibriLight" w:hAnsi="CalibriLight" w:cs="CalibriLight"/>
          <w:color w:val="2F5497"/>
          <w:sz w:val="28"/>
          <w:szCs w:val="28"/>
        </w:rPr>
        <w:t>Strategies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Develop a sustained national advocacy campaign to increase public awareness of the value,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impact and services provided by librarians and libraries of all types.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Provide coordinated resources and training to keep library advocates informed and engaged.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Recruit, mobilize and inspire a growing network of library advocates at the local, state, national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and international levels.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 Gather, develop, and disseminate research documenting the value, outcomes and impacts of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libraries of all types.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 Explore funding, organizational and governance structures and their impact on libraries of all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types </w:t>
      </w:r>
      <w:proofErr w:type="gramStart"/>
      <w:r>
        <w:rPr>
          <w:rFonts w:ascii="Calibri" w:hAnsi="Calibri" w:cs="Calibri"/>
          <w:color w:val="000000"/>
        </w:rPr>
        <w:t>in order to</w:t>
      </w:r>
      <w:proofErr w:type="gramEnd"/>
      <w:r>
        <w:rPr>
          <w:rFonts w:ascii="Calibri" w:hAnsi="Calibri" w:cs="Calibri"/>
          <w:color w:val="000000"/>
        </w:rPr>
        <w:t xml:space="preserve"> ensure the sustainability and future of libraries.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 Identify advocacy best practices, using research and evidence to increase support and funding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for libraries of all types.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 Identify and work with partners and stakeholders to achieve advocacy goals for all types of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libraries.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32"/>
          <w:szCs w:val="32"/>
        </w:rPr>
      </w:pPr>
      <w:r>
        <w:rPr>
          <w:rFonts w:ascii="CalibriLight" w:hAnsi="CalibriLight" w:cs="CalibriLight"/>
          <w:color w:val="2F5497"/>
          <w:sz w:val="32"/>
          <w:szCs w:val="32"/>
        </w:rPr>
        <w:lastRenderedPageBreak/>
        <w:t>Information Policy</w:t>
      </w:r>
    </w:p>
    <w:p w:rsidR="00CF29A0" w:rsidRDefault="00CF29A0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ALA’s information policy efforts empower people to use libraries and information based resources to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improve their lives and communities. Information policy comprises laws, regulations, court decisions,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doctrines, and other decision-making and practices related to information creation, storage, access,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preservation, communication, accessibility, and dissemination.</w:t>
      </w:r>
    </w:p>
    <w:p w:rsidR="00010E3A" w:rsidRDefault="00010E3A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ALA advocates in diverse policy areas including intellectual freedom, privacy, civil liberties,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telecommunications, funding for education and research programs, funding for libraries, copyright and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licensing, </w:t>
      </w:r>
      <w:proofErr w:type="gramStart"/>
      <w:r>
        <w:rPr>
          <w:rFonts w:ascii="Calibri" w:hAnsi="Calibri" w:cs="Calibri"/>
          <w:color w:val="000000"/>
        </w:rPr>
        <w:t>open access</w:t>
      </w:r>
      <w:proofErr w:type="gramEnd"/>
      <w:r>
        <w:rPr>
          <w:rFonts w:ascii="Calibri" w:hAnsi="Calibri" w:cs="Calibri"/>
          <w:color w:val="000000"/>
        </w:rPr>
        <w:t>, government information, and literacy. Progress in these policy areas enables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libraries to advance important societal goals such as employment, education, entrepreneurship, equity,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personal empowerment, community engagement, creation of new knowledge, literacy, and civic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participation. ALA’s interests reside at the local, regional, state, national, and international levels. ALA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serves as a knowledgeable resource and advocate on policy issues within these areas for ALA members,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library professionals, decision makers and influencers, the media, and the public.</w:t>
      </w:r>
    </w:p>
    <w:p w:rsidR="00CF29A0" w:rsidRDefault="00CF29A0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28"/>
          <w:szCs w:val="28"/>
        </w:rPr>
      </w:pP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28"/>
          <w:szCs w:val="28"/>
        </w:rPr>
      </w:pPr>
      <w:r>
        <w:rPr>
          <w:rFonts w:ascii="CalibriLight" w:hAnsi="CalibriLight" w:cs="CalibriLight"/>
          <w:color w:val="2F5497"/>
          <w:sz w:val="28"/>
          <w:szCs w:val="28"/>
        </w:rPr>
        <w:t>Goals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ALA is among the first tier of groups that governments and other organizations turn to and trust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on information policy issues.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Treaties (and other international statements), legislation, regulation, court cases, corporate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policies, and other </w:t>
      </w:r>
      <w:proofErr w:type="gramStart"/>
      <w:r>
        <w:rPr>
          <w:rFonts w:ascii="Calibri" w:hAnsi="Calibri" w:cs="Calibri"/>
          <w:color w:val="000000"/>
        </w:rPr>
        <w:t>important information</w:t>
      </w:r>
      <w:proofErr w:type="gramEnd"/>
      <w:r>
        <w:rPr>
          <w:rFonts w:ascii="Calibri" w:hAnsi="Calibri" w:cs="Calibri"/>
          <w:color w:val="000000"/>
        </w:rPr>
        <w:t xml:space="preserve"> policy outcomes incorporate ALA positions.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ALA policy positions are easily available, accessible and comprehensible to all audiences.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ALA leaders have sufficient understanding of information policy so that they may be effective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policy advocates. Some of these leaders are cultivated as national policy champions. The ALA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and library communities at large understand the basics of information policy and why it is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important for libraries.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The requisite structures (including social media and other technology) are in place for ALA to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engage in effective advocacy on information policy in the long run.</w:t>
      </w:r>
    </w:p>
    <w:p w:rsidR="00010E3A" w:rsidRDefault="00010E3A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28"/>
          <w:szCs w:val="28"/>
        </w:rPr>
      </w:pP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28"/>
          <w:szCs w:val="28"/>
        </w:rPr>
      </w:pPr>
      <w:r>
        <w:rPr>
          <w:rFonts w:ascii="CalibriLight" w:hAnsi="CalibriLight" w:cs="CalibriLight"/>
          <w:color w:val="2F5497"/>
          <w:sz w:val="28"/>
          <w:szCs w:val="28"/>
        </w:rPr>
        <w:t>Strategies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Develop and revise positions and strategies for each information policy issue based on ALA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values and priorities and substantive (facts and data) and analysis of threats and politics.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Develop and maintain information policy messaging and mechanisms to communicate with all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relevant audiences.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3. Lead and participate in effective coalitions, with member participation, to </w:t>
      </w:r>
      <w:proofErr w:type="gramStart"/>
      <w:r>
        <w:rPr>
          <w:rFonts w:ascii="Calibri" w:hAnsi="Calibri" w:cs="Calibri"/>
          <w:color w:val="000000"/>
        </w:rPr>
        <w:t>take action</w:t>
      </w:r>
      <w:proofErr w:type="gramEnd"/>
      <w:r>
        <w:rPr>
          <w:rFonts w:ascii="Calibri" w:hAnsi="Calibri" w:cs="Calibri"/>
          <w:color w:val="000000"/>
        </w:rPr>
        <w:t xml:space="preserve"> in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addressing information policy issues.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 Initiate policy advocacy (including research) towards the attainment of ALA information policy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goals.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 Develop and maintain a process for coordinating information policy activities across policy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topics and ALA units.</w:t>
      </w:r>
    </w:p>
    <w:p w:rsidR="00010E3A" w:rsidRDefault="00010E3A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32"/>
          <w:szCs w:val="32"/>
        </w:rPr>
      </w:pP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32"/>
          <w:szCs w:val="32"/>
        </w:rPr>
      </w:pPr>
      <w:r>
        <w:rPr>
          <w:rFonts w:ascii="CalibriLight" w:hAnsi="CalibriLight" w:cs="CalibriLight"/>
          <w:color w:val="2F5497"/>
          <w:sz w:val="32"/>
          <w:szCs w:val="32"/>
        </w:rPr>
        <w:t>Professional and Leadership Development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Recognizing that the professional and leadership development of all who work in libraries is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essential to high-quality professional practice and the future of libraries and information services,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ALA will: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lastRenderedPageBreak/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Provide professional development opportunities appropriate to all levels of experience and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expertise, in multiple formats/venues, with diverse presenters and educators;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Provide leadership development opportunities both within the Association and for the field;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Maintain strong but flexible accreditation standards and processes;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Coordinate the multiple opportunities available throughout ALA to provide coherent and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accessible continuing education frameworks for all members;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Attach meaningful recognition to learning opportunities;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Increase diversity and inclusion within the field;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Provide clear pathways that help members set and meet professional and leadership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development goals;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Develop a pervasive culture that encourages continuous learning based on content and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forms of recognition provided by ALA;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Align leadership development and continuing education with the best thinking about the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changing information environment and ALA’s Center for the Future of Libraries.</w:t>
      </w:r>
    </w:p>
    <w:p w:rsidR="00CF29A0" w:rsidRDefault="00CF29A0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28"/>
          <w:szCs w:val="28"/>
        </w:rPr>
      </w:pP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28"/>
          <w:szCs w:val="28"/>
        </w:rPr>
      </w:pPr>
      <w:r>
        <w:rPr>
          <w:rFonts w:ascii="CalibriLight" w:hAnsi="CalibriLight" w:cs="CalibriLight"/>
          <w:color w:val="2F5497"/>
          <w:sz w:val="28"/>
          <w:szCs w:val="28"/>
        </w:rPr>
        <w:t>Goals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ALA is a premier provider of quality professional development, including continuing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education, for a global membership.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All library staff and trustees have the education and training they need to be successful in a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disruptive environment, with pathways and a suite of options that meet them where they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are.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There is a commitment to ongoing professional development and continuing education with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formal, meaningful recognition (e.g., certification, digital badging, micro-credentialing).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It is easy for members to get involved in ALA.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Association-wide mentoring engages emerging leaders and supports diversity. Paths to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leadership within the Association are clear, and people at all levels want and are helped to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 library leaders. Leadership is recognized as both formal and informal, managerial and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non-managerial.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Peer-to-peer learning/interaction facilitated by ALA helps members reach their goals.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Librarianship and library leadership reflect the communities they serve as well as the world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around them.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The outcome of learning is knowledge supporting positive individual and organizational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change.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The MLIS curriculum addresses changing 21st-century library and information services and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community needs. </w:t>
      </w: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Library administrators and trustees value and support all library staff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having professional and leadership development opportunities.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Libraries are viewed as exciting places that offer various career paths for people who want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 work in them.</w:t>
      </w:r>
    </w:p>
    <w:p w:rsidR="00CF29A0" w:rsidRDefault="00CF29A0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28"/>
          <w:szCs w:val="28"/>
        </w:rPr>
      </w:pP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28"/>
          <w:szCs w:val="28"/>
        </w:rPr>
      </w:pPr>
      <w:r>
        <w:rPr>
          <w:rFonts w:ascii="CalibriLight" w:hAnsi="CalibriLight" w:cs="CalibriLight"/>
          <w:color w:val="2F5497"/>
          <w:sz w:val="28"/>
          <w:szCs w:val="28"/>
        </w:rPr>
        <w:t>Strategies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Develop the ALA professional development space as one centralized online space to search and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discover all ALA learning options (all formats, all topic areas, all levels, all ALA sources) and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related tools including self-assessment, recognition, and tracking. Integrate face-to-face, online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and blended learning.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Develop pathways to support and guide networking, professional development, continuing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education, and mentoring.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3. Develop clear education tracks and streams of content for continuing education, with formal,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meaningful mechanisms to recognize achievement.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 Articulate the role of engagement within the Association in professional and leadership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development.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 Facilitate and increase opportunities for informal, collaborative, and peer-to-peer, member-to</w:t>
      </w:r>
      <w:r w:rsidR="00010E3A"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color w:val="000000"/>
        </w:rPr>
        <w:t>member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learning/activity at face-to-face events and in online spaces.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 Develop an association-wide mentoring/ peer-to-peer network, building on components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throughout the Association, its division and round tables, affiliates and chapters, to engage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emerging leaders and support diversity and inclusion.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 Enhance recruitment/retention for diversity across the profession.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 Focus on changing practice in a rapidly evolving environment; adjust competency statements,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standards, and content to the skills and knowledge needed in libraries as they continuously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evolve.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 Work with graduate programs in LIS to rethink and reenergize LIS curricula and accreditation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and improve the connections with changing workforce skill requirements.</w:t>
      </w:r>
    </w:p>
    <w:p w:rsidR="00CF29A0" w:rsidRDefault="00CF29A0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32"/>
          <w:szCs w:val="32"/>
        </w:rPr>
      </w:pP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32"/>
          <w:szCs w:val="32"/>
        </w:rPr>
      </w:pPr>
      <w:r>
        <w:rPr>
          <w:rFonts w:ascii="CalibriLight" w:hAnsi="CalibriLight" w:cs="CalibriLight"/>
          <w:color w:val="2F5497"/>
          <w:sz w:val="32"/>
          <w:szCs w:val="32"/>
        </w:rPr>
        <w:t>Equity, Diversity, and Inclusion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American Library Association recognizes that equity, diversity, and inclusion (EDI) impacts all aspects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of work among members of the Association, within the field of librarianship, and within the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communities served by libraries. This work includes addressing, dismantling, and transforming policies,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structures and biases throughout the organization and the field of librarianship. ALA, through its actions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and those of its members, is instrumental in creating a more equitable, diverse, and inclusive society.</w:t>
      </w:r>
    </w:p>
    <w:p w:rsidR="00CF29A0" w:rsidRDefault="00CF29A0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28"/>
          <w:szCs w:val="28"/>
        </w:rPr>
      </w:pP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28"/>
          <w:szCs w:val="28"/>
        </w:rPr>
      </w:pPr>
      <w:r>
        <w:rPr>
          <w:rFonts w:ascii="CalibriLight" w:hAnsi="CalibriLight" w:cs="CalibriLight"/>
          <w:color w:val="2F5497"/>
          <w:sz w:val="28"/>
          <w:szCs w:val="28"/>
        </w:rPr>
        <w:t>Goals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Commit to ameliorating marginalization and underrepresentation within the Association and the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communities served by libraries through increased understanding of the effects of historical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exclusion.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Expand the work of ALA and its allies in building a diverse and inclusive profession.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Provide context and understanding of the concepts of equity, diversity, and inclusion and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recognize their intersectional and complex nature.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Empower ALL ALA members to participate in the life of their organization.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Establish resources and support so libraries and librarians can be effective advocates for the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inclusion of all individuals in the life of their community.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Establish ALA as a major voice for the values of equity, diversity, and inclusion in all areas of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information policy.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Provide safe, respectful space for diverse voices and perspectives.</w:t>
      </w:r>
    </w:p>
    <w:p w:rsidR="00CF29A0" w:rsidRDefault="00CF29A0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28"/>
          <w:szCs w:val="28"/>
        </w:rPr>
      </w:pP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F5497"/>
          <w:sz w:val="28"/>
          <w:szCs w:val="28"/>
        </w:rPr>
      </w:pPr>
      <w:r>
        <w:rPr>
          <w:rFonts w:ascii="CalibriLight" w:hAnsi="CalibriLight" w:cs="CalibriLight"/>
          <w:color w:val="2F5497"/>
          <w:sz w:val="28"/>
          <w:szCs w:val="28"/>
        </w:rPr>
        <w:t>Strategies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Conduct or provide professional development opportunities that address issues of equity,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diversity, and inclusion.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Review ALA alliances and coalitions to increase focus on equity, diversity, and inclusion.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Build a national advocacy campaign based on existing advocacy assets which focus on the values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of equity, diversity, and inclusion; empower all ALA members to advocate within </w:t>
      </w:r>
      <w:proofErr w:type="gramStart"/>
      <w:r>
        <w:rPr>
          <w:rFonts w:ascii="Calibri" w:hAnsi="Calibri" w:cs="Calibri"/>
          <w:color w:val="000000"/>
        </w:rPr>
        <w:t>their</w:t>
      </w:r>
      <w:proofErr w:type="gramEnd"/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workplace, their community and beyond.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4. Gather, develop, and disseminate research documenting the value of equity, diversity, and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inclusion.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5. </w:t>
      </w:r>
      <w:r>
        <w:rPr>
          <w:rFonts w:ascii="Calibri" w:hAnsi="Calibri" w:cs="Calibri"/>
          <w:color w:val="000000"/>
          <w:sz w:val="24"/>
          <w:szCs w:val="24"/>
        </w:rPr>
        <w:t>Review information policy positions and strategies and revise as needed to clearly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articulate the values of equity, diversity and inclusion.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6. </w:t>
      </w:r>
      <w:r>
        <w:rPr>
          <w:rFonts w:ascii="Calibri" w:hAnsi="Calibri" w:cs="Calibri"/>
          <w:color w:val="000000"/>
          <w:sz w:val="24"/>
          <w:szCs w:val="24"/>
        </w:rPr>
        <w:t>Work with graduate programs in Library and Information Science (LIS) to increase focus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on equity, diversity and inclusion within LIS programs and within the subject matter of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the curricula.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7. </w:t>
      </w:r>
      <w:r>
        <w:rPr>
          <w:rFonts w:ascii="Calibri" w:hAnsi="Calibri" w:cs="Calibri"/>
          <w:color w:val="000000"/>
          <w:sz w:val="24"/>
          <w:szCs w:val="24"/>
        </w:rPr>
        <w:t>Enhance recruitment, mentoring and networking activities by all parts of ALA (including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ALA Chapters) – building on and expanding all components of the Association (including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Spectrum), as well as its affiliates and chapters – to build a diverse and inclusive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leadership for the Association and the profession.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8. </w:t>
      </w:r>
      <w:r>
        <w:rPr>
          <w:rFonts w:ascii="Calibri" w:hAnsi="Calibri" w:cs="Calibri"/>
          <w:color w:val="000000"/>
          <w:sz w:val="24"/>
          <w:szCs w:val="24"/>
        </w:rPr>
        <w:t>Ensure that the values of equity, diversity and inclusion are embedded in all continuing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education, including ALA and ALA Division conferences, relating to all aspects of the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profession and its practice.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9. </w:t>
      </w:r>
      <w:r>
        <w:rPr>
          <w:rFonts w:ascii="Calibri" w:hAnsi="Calibri" w:cs="Calibri"/>
          <w:color w:val="000000"/>
          <w:sz w:val="24"/>
          <w:szCs w:val="24"/>
        </w:rPr>
        <w:t>Develop continuing education specifically focused on understanding and addressing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unconscious bias, power dynamics, microaggressions, white privilege and other topics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related to equity, diversity and inclusion.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10. </w:t>
      </w:r>
      <w:r>
        <w:rPr>
          <w:rFonts w:ascii="Calibri" w:hAnsi="Calibri" w:cs="Calibri"/>
          <w:color w:val="000000"/>
          <w:sz w:val="24"/>
          <w:szCs w:val="24"/>
        </w:rPr>
        <w:t>Critically examine the way that equity, diversity, and inclusion are addressed and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coordinated throughout the Association.</w:t>
      </w:r>
    </w:p>
    <w:p w:rsidR="00010E3A" w:rsidRDefault="00010E3A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4"/>
          <w:szCs w:val="24"/>
        </w:rPr>
      </w:pP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4"/>
          <w:szCs w:val="24"/>
        </w:rPr>
      </w:pPr>
      <w:r>
        <w:rPr>
          <w:rFonts w:ascii="Calibri" w:hAnsi="Calibri" w:cs="Calibri"/>
          <w:color w:val="0070C1"/>
          <w:sz w:val="24"/>
          <w:szCs w:val="24"/>
        </w:rPr>
        <w:t>The key actions areas are approved by the ALA Council as programmatic priorities on an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4"/>
          <w:szCs w:val="24"/>
        </w:rPr>
      </w:pPr>
      <w:r>
        <w:rPr>
          <w:rFonts w:ascii="Calibri" w:hAnsi="Calibri" w:cs="Calibri"/>
          <w:color w:val="0070C1"/>
          <w:sz w:val="24"/>
          <w:szCs w:val="24"/>
        </w:rPr>
        <w:t>annual basis. The strategic directions, goals and strategies represent areas of intense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4"/>
          <w:szCs w:val="24"/>
        </w:rPr>
      </w:pPr>
      <w:r>
        <w:rPr>
          <w:rFonts w:ascii="Calibri" w:hAnsi="Calibri" w:cs="Calibri"/>
          <w:color w:val="0070C1"/>
          <w:sz w:val="24"/>
          <w:szCs w:val="24"/>
        </w:rPr>
        <w:t>focus for the next 3- 5 years. The goals articulate the outcomes we would like to achieve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4"/>
          <w:szCs w:val="24"/>
        </w:rPr>
      </w:pPr>
      <w:r>
        <w:rPr>
          <w:rFonts w:ascii="Calibri" w:hAnsi="Calibri" w:cs="Calibri"/>
          <w:color w:val="0070C1"/>
          <w:sz w:val="24"/>
          <w:szCs w:val="24"/>
        </w:rPr>
        <w:t>and answer the question: “what would success look like?” The strategies articulate how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4"/>
          <w:szCs w:val="24"/>
        </w:rPr>
      </w:pPr>
      <w:r>
        <w:rPr>
          <w:rFonts w:ascii="Calibri" w:hAnsi="Calibri" w:cs="Calibri"/>
          <w:color w:val="0070C1"/>
          <w:sz w:val="24"/>
          <w:szCs w:val="24"/>
        </w:rPr>
        <w:t>we would move toward the achievement of these goals. For each of the strategic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4"/>
          <w:szCs w:val="24"/>
        </w:rPr>
      </w:pPr>
      <w:r>
        <w:rPr>
          <w:rFonts w:ascii="Calibri" w:hAnsi="Calibri" w:cs="Calibri"/>
          <w:color w:val="0070C1"/>
          <w:sz w:val="24"/>
          <w:szCs w:val="24"/>
        </w:rPr>
        <w:t>directions, an implementation plan outlines objectives that support each strategy and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4"/>
          <w:szCs w:val="24"/>
        </w:rPr>
      </w:pPr>
      <w:r>
        <w:rPr>
          <w:rFonts w:ascii="Calibri" w:hAnsi="Calibri" w:cs="Calibri"/>
          <w:color w:val="0070C1"/>
          <w:sz w:val="24"/>
          <w:szCs w:val="24"/>
        </w:rPr>
        <w:t>tactics to achieve these objectives. These are updated on an ongoing basis as part of a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4"/>
          <w:szCs w:val="24"/>
        </w:rPr>
      </w:pPr>
      <w:r>
        <w:rPr>
          <w:rFonts w:ascii="Calibri" w:hAnsi="Calibri" w:cs="Calibri"/>
          <w:color w:val="0070C1"/>
          <w:sz w:val="24"/>
          <w:szCs w:val="24"/>
        </w:rPr>
        <w:t>continuous process of assessment and evaluation, and are reflected in the Association’s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4"/>
          <w:szCs w:val="24"/>
        </w:rPr>
      </w:pPr>
      <w:r>
        <w:rPr>
          <w:rFonts w:ascii="Calibri" w:hAnsi="Calibri" w:cs="Calibri"/>
          <w:color w:val="0070C1"/>
          <w:sz w:val="24"/>
          <w:szCs w:val="24"/>
        </w:rPr>
        <w:t>annual action plan and budget. Adopted by ALA Council June 28, 2015</w:t>
      </w:r>
    </w:p>
    <w:p w:rsidR="004530E3" w:rsidRDefault="004530E3" w:rsidP="00453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1"/>
          <w:sz w:val="24"/>
          <w:szCs w:val="24"/>
        </w:rPr>
      </w:pPr>
      <w:r>
        <w:rPr>
          <w:rFonts w:ascii="Calibri" w:hAnsi="Calibri" w:cs="Calibri"/>
          <w:color w:val="0070C1"/>
          <w:sz w:val="24"/>
          <w:szCs w:val="24"/>
        </w:rPr>
        <w:t>Equity, Diversity, and Inclusion strategic direction was adopted by ALA Council at 2017</w:t>
      </w:r>
    </w:p>
    <w:p w:rsidR="00702543" w:rsidRDefault="004530E3" w:rsidP="004530E3">
      <w:r>
        <w:rPr>
          <w:rFonts w:ascii="Calibri" w:hAnsi="Calibri" w:cs="Calibri"/>
          <w:color w:val="0070C1"/>
          <w:sz w:val="24"/>
          <w:szCs w:val="24"/>
        </w:rPr>
        <w:t>Midwinter Meeting in Atlanta, GA.</w:t>
      </w:r>
    </w:p>
    <w:sectPr w:rsidR="0070254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4BA" w:rsidRDefault="002E04BA" w:rsidP="002E04BA">
      <w:pPr>
        <w:spacing w:after="0" w:line="240" w:lineRule="auto"/>
      </w:pPr>
      <w:r>
        <w:separator/>
      </w:r>
    </w:p>
  </w:endnote>
  <w:endnote w:type="continuationSeparator" w:id="0">
    <w:p w:rsidR="002E04BA" w:rsidRDefault="002E04BA" w:rsidP="002E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814590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E04BA" w:rsidRDefault="002E04B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29A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29A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04BA" w:rsidRDefault="002E0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4BA" w:rsidRDefault="002E04BA" w:rsidP="002E04BA">
      <w:pPr>
        <w:spacing w:after="0" w:line="240" w:lineRule="auto"/>
      </w:pPr>
      <w:r>
        <w:separator/>
      </w:r>
    </w:p>
  </w:footnote>
  <w:footnote w:type="continuationSeparator" w:id="0">
    <w:p w:rsidR="002E04BA" w:rsidRDefault="002E04BA" w:rsidP="002E0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E3"/>
    <w:rsid w:val="00010E3A"/>
    <w:rsid w:val="00035E91"/>
    <w:rsid w:val="002E04BA"/>
    <w:rsid w:val="003C2EAA"/>
    <w:rsid w:val="004530E3"/>
    <w:rsid w:val="005C5C69"/>
    <w:rsid w:val="00702543"/>
    <w:rsid w:val="00C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BE799"/>
  <w15:chartTrackingRefBased/>
  <w15:docId w15:val="{457574D8-2668-45E0-BD63-359BB008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4BA"/>
  </w:style>
  <w:style w:type="paragraph" w:styleId="Footer">
    <w:name w:val="footer"/>
    <w:basedOn w:val="Normal"/>
    <w:link w:val="FooterChar"/>
    <w:uiPriority w:val="99"/>
    <w:unhideWhenUsed/>
    <w:rsid w:val="002E0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2669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Ann Gregory-Wood</dc:creator>
  <cp:keywords/>
  <dc:description/>
  <cp:lastModifiedBy>Lois Ann Gregory-Wood</cp:lastModifiedBy>
  <cp:revision>2</cp:revision>
  <dcterms:created xsi:type="dcterms:W3CDTF">2017-06-08T21:22:00Z</dcterms:created>
  <dcterms:modified xsi:type="dcterms:W3CDTF">2017-06-08T22:13:00Z</dcterms:modified>
</cp:coreProperties>
</file>